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A5205" w14:textId="77777777" w:rsidR="00747E0F" w:rsidRPr="00747E0F" w:rsidRDefault="00747E0F" w:rsidP="00747E0F">
      <w:pPr>
        <w:pStyle w:val="textocentralizadomaiusculas"/>
        <w:spacing w:before="0" w:beforeAutospacing="0" w:after="0" w:afterAutospacing="0"/>
        <w:rPr>
          <w:b/>
          <w:bCs/>
          <w:caps/>
          <w:color w:val="000000"/>
          <w:sz w:val="18"/>
          <w:szCs w:val="18"/>
        </w:rPr>
      </w:pPr>
      <w:r w:rsidRPr="00747E0F">
        <w:rPr>
          <w:b/>
          <w:bCs/>
          <w:caps/>
          <w:color w:val="000000"/>
          <w:sz w:val="18"/>
          <w:szCs w:val="18"/>
        </w:rPr>
        <w:t>PORTARIA Nº 247/CODESAIMA/ASSG/PRES/DIRAF/DERH, DE 31 DE OUTUBRO DE 2023.</w:t>
      </w:r>
    </w:p>
    <w:p w14:paraId="3BB94AB4" w14:textId="77777777" w:rsidR="00747E0F" w:rsidRPr="00747E0F" w:rsidRDefault="00747E0F" w:rsidP="00747E0F">
      <w:pPr>
        <w:pStyle w:val="textoalinhadodireita"/>
        <w:spacing w:before="0" w:beforeAutospacing="0" w:after="0" w:afterAutospacing="0"/>
        <w:ind w:right="120"/>
        <w:rPr>
          <w:color w:val="000000"/>
          <w:sz w:val="18"/>
          <w:szCs w:val="18"/>
        </w:rPr>
      </w:pPr>
      <w:r w:rsidRPr="00747E0F">
        <w:rPr>
          <w:b/>
          <w:bCs/>
          <w:color w:val="000000"/>
          <w:sz w:val="18"/>
          <w:szCs w:val="18"/>
        </w:rPr>
        <w:t>A DIRETORA PRESIDENTE DA COMPANHA DE DESENVOLVIMENTO DE RORAIMA – CODESAIMA</w:t>
      </w:r>
      <w:r w:rsidRPr="00747E0F">
        <w:rPr>
          <w:color w:val="000000"/>
          <w:sz w:val="18"/>
          <w:szCs w:val="18"/>
        </w:rPr>
        <w:t>, no uso das atribuições que lhe são conferidas pelo Estatuto Social da Empresa, resolve:</w:t>
      </w:r>
    </w:p>
    <w:p w14:paraId="0FDB1A5D" w14:textId="5E49B782" w:rsidR="00747E0F" w:rsidRPr="00747E0F" w:rsidRDefault="00747E0F" w:rsidP="00747E0F">
      <w:pPr>
        <w:pStyle w:val="textojustificadorecuoprimeiralinha"/>
        <w:spacing w:before="0" w:beforeAutospacing="0" w:after="0" w:afterAutospacing="0"/>
        <w:ind w:right="120"/>
        <w:rPr>
          <w:color w:val="000000"/>
          <w:sz w:val="18"/>
          <w:szCs w:val="18"/>
        </w:rPr>
      </w:pPr>
      <w:r w:rsidRPr="00747E0F">
        <w:rPr>
          <w:color w:val="000000"/>
          <w:sz w:val="18"/>
          <w:szCs w:val="18"/>
        </w:rPr>
        <w:t>Art. 1º Designar os empregados públicos para atuarem como fiscais do </w:t>
      </w:r>
      <w:r w:rsidRPr="00747E0F">
        <w:rPr>
          <w:rStyle w:val="Forte"/>
          <w:color w:val="000000"/>
          <w:sz w:val="18"/>
          <w:szCs w:val="18"/>
        </w:rPr>
        <w:t>CONTRATO</w:t>
      </w:r>
      <w:r w:rsidRPr="00747E0F">
        <w:rPr>
          <w:color w:val="000000"/>
          <w:sz w:val="18"/>
          <w:szCs w:val="18"/>
        </w:rPr>
        <w:t> </w:t>
      </w:r>
      <w:r w:rsidRPr="00747E0F">
        <w:rPr>
          <w:rStyle w:val="Forte"/>
          <w:color w:val="000000"/>
          <w:sz w:val="18"/>
          <w:szCs w:val="18"/>
        </w:rPr>
        <w:t>Nº 179/2023/CODESAIMA/ASSG/PRES/CPL</w:t>
      </w:r>
      <w:r w:rsidRPr="00747E0F">
        <w:rPr>
          <w:color w:val="000000"/>
          <w:sz w:val="18"/>
          <w:szCs w:val="18"/>
        </w:rPr>
        <w:t>, cujo objeto é a </w:t>
      </w:r>
      <w:r w:rsidRPr="00747E0F">
        <w:rPr>
          <w:rStyle w:val="Forte"/>
          <w:color w:val="000000"/>
          <w:sz w:val="18"/>
          <w:szCs w:val="18"/>
        </w:rPr>
        <w:t>aquisição de materiais e equipamentos de informática para atender à Companhia de Desenvolvimento do Estado de Roraima – CODESAIMA</w:t>
      </w:r>
      <w:r w:rsidRPr="00747E0F">
        <w:rPr>
          <w:color w:val="000000"/>
          <w:sz w:val="18"/>
          <w:szCs w:val="18"/>
        </w:rPr>
        <w:t>, referente ao processo SEI nº </w:t>
      </w:r>
      <w:hyperlink r:id="rId4" w:tgtFrame="_blank" w:history="1">
        <w:r w:rsidRPr="00747E0F">
          <w:rPr>
            <w:rStyle w:val="Hyperlink"/>
            <w:sz w:val="18"/>
            <w:szCs w:val="18"/>
          </w:rPr>
          <w:t>18501.003311/2022.69</w:t>
        </w:r>
      </w:hyperlink>
      <w:r w:rsidRPr="00747E0F">
        <w:rPr>
          <w:color w:val="000000"/>
          <w:sz w:val="18"/>
          <w:szCs w:val="18"/>
        </w:rPr>
        <w:t>.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1334"/>
        <w:gridCol w:w="1407"/>
      </w:tblGrid>
      <w:tr w:rsidR="00747E0F" w:rsidRPr="00747E0F" w14:paraId="0E8242CC" w14:textId="77777777" w:rsidTr="00747E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F1CFA" w14:textId="77777777" w:rsidR="00747E0F" w:rsidRPr="00747E0F" w:rsidRDefault="00747E0F" w:rsidP="00747E0F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747E0F">
              <w:rPr>
                <w:rStyle w:val="Forte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78FB2" w14:textId="77777777" w:rsidR="00747E0F" w:rsidRPr="00747E0F" w:rsidRDefault="00747E0F" w:rsidP="00747E0F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747E0F">
              <w:rPr>
                <w:rStyle w:val="Forte"/>
                <w:color w:val="000000"/>
                <w:sz w:val="18"/>
                <w:szCs w:val="18"/>
              </w:rPr>
              <w:t>CPF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05038" w14:textId="77777777" w:rsidR="00747E0F" w:rsidRPr="00747E0F" w:rsidRDefault="00747E0F" w:rsidP="00747E0F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747E0F">
              <w:rPr>
                <w:rStyle w:val="Forte"/>
                <w:color w:val="000000"/>
                <w:sz w:val="18"/>
                <w:szCs w:val="18"/>
              </w:rPr>
              <w:t>-</w:t>
            </w:r>
          </w:p>
        </w:tc>
      </w:tr>
      <w:tr w:rsidR="00747E0F" w:rsidRPr="00747E0F" w14:paraId="3C0B2BFB" w14:textId="77777777" w:rsidTr="00747E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94668" w14:textId="77777777" w:rsidR="00747E0F" w:rsidRPr="00747E0F" w:rsidRDefault="00747E0F" w:rsidP="00747E0F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747E0F">
              <w:rPr>
                <w:color w:val="000000"/>
                <w:sz w:val="18"/>
                <w:szCs w:val="18"/>
              </w:rPr>
              <w:t>Alexandre dos Reis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EC365" w14:textId="77777777" w:rsidR="00747E0F" w:rsidRPr="00747E0F" w:rsidRDefault="00747E0F" w:rsidP="00747E0F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747E0F">
              <w:rPr>
                <w:color w:val="000000"/>
                <w:sz w:val="18"/>
                <w:szCs w:val="18"/>
              </w:rPr>
              <w:t>849.460.672-72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ADBB3" w14:textId="77777777" w:rsidR="00747E0F" w:rsidRPr="00747E0F" w:rsidRDefault="00747E0F" w:rsidP="00747E0F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747E0F">
              <w:rPr>
                <w:color w:val="000000"/>
                <w:sz w:val="18"/>
                <w:szCs w:val="18"/>
              </w:rPr>
              <w:t>Fiscal Titular</w:t>
            </w:r>
          </w:p>
        </w:tc>
      </w:tr>
      <w:tr w:rsidR="00747E0F" w:rsidRPr="00747E0F" w14:paraId="682426B6" w14:textId="77777777" w:rsidTr="00747E0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320BE" w14:textId="77777777" w:rsidR="00747E0F" w:rsidRPr="00747E0F" w:rsidRDefault="00747E0F" w:rsidP="00747E0F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proofErr w:type="spellStart"/>
            <w:r w:rsidRPr="00747E0F">
              <w:rPr>
                <w:color w:val="000000"/>
                <w:sz w:val="18"/>
                <w:szCs w:val="18"/>
              </w:rPr>
              <w:t>Lessyano</w:t>
            </w:r>
            <w:proofErr w:type="spellEnd"/>
            <w:r w:rsidRPr="00747E0F">
              <w:rPr>
                <w:color w:val="000000"/>
                <w:sz w:val="18"/>
                <w:szCs w:val="18"/>
              </w:rPr>
              <w:t xml:space="preserve"> Rabelo Araújo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BC35B" w14:textId="77777777" w:rsidR="00747E0F" w:rsidRPr="00747E0F" w:rsidRDefault="00747E0F" w:rsidP="00747E0F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747E0F">
              <w:rPr>
                <w:color w:val="000000"/>
                <w:sz w:val="18"/>
                <w:szCs w:val="18"/>
              </w:rPr>
              <w:t>942.019.862-68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26BF3" w14:textId="77777777" w:rsidR="00747E0F" w:rsidRPr="00747E0F" w:rsidRDefault="00747E0F" w:rsidP="00747E0F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747E0F">
              <w:rPr>
                <w:color w:val="000000"/>
                <w:sz w:val="18"/>
                <w:szCs w:val="18"/>
              </w:rPr>
              <w:t>Fiscal Substituto</w:t>
            </w:r>
          </w:p>
        </w:tc>
      </w:tr>
    </w:tbl>
    <w:p w14:paraId="3EB7202E" w14:textId="433F019E" w:rsidR="00747E0F" w:rsidRPr="00747E0F" w:rsidRDefault="00747E0F" w:rsidP="00747E0F">
      <w:pPr>
        <w:pStyle w:val="textojustificadorecuoprimeiralinha"/>
        <w:spacing w:before="0" w:beforeAutospacing="0" w:after="0" w:afterAutospacing="0"/>
        <w:ind w:right="120"/>
        <w:rPr>
          <w:color w:val="000000"/>
          <w:sz w:val="18"/>
          <w:szCs w:val="18"/>
        </w:rPr>
      </w:pPr>
      <w:r w:rsidRPr="00747E0F">
        <w:rPr>
          <w:color w:val="000000"/>
          <w:sz w:val="18"/>
          <w:szCs w:val="18"/>
        </w:rPr>
        <w:t>Art. 2º Esta portaria entra em vigor na data de sua publicação.</w:t>
      </w:r>
    </w:p>
    <w:p w14:paraId="30DE6DE7" w14:textId="7409B947" w:rsidR="00747E0F" w:rsidRPr="00747E0F" w:rsidRDefault="00747E0F" w:rsidP="00747E0F">
      <w:pPr>
        <w:pStyle w:val="textojustificadorecuoprimeiralinha"/>
        <w:spacing w:before="0" w:beforeAutospacing="0" w:after="0" w:afterAutospacing="0"/>
        <w:ind w:right="120"/>
        <w:rPr>
          <w:color w:val="000000"/>
          <w:sz w:val="18"/>
          <w:szCs w:val="18"/>
        </w:rPr>
      </w:pPr>
      <w:r w:rsidRPr="00747E0F">
        <w:rPr>
          <w:rStyle w:val="Forte"/>
          <w:color w:val="000000"/>
          <w:sz w:val="18"/>
          <w:szCs w:val="18"/>
        </w:rPr>
        <w:t>MARIA DANTAS NÓBREGA</w:t>
      </w:r>
    </w:p>
    <w:p w14:paraId="602B0B49" w14:textId="77777777" w:rsidR="00747E0F" w:rsidRDefault="00747E0F" w:rsidP="00747E0F">
      <w:pPr>
        <w:pStyle w:val="tabelatextocentralizado"/>
        <w:spacing w:before="0" w:beforeAutospacing="0" w:after="0" w:afterAutospacing="0"/>
        <w:ind w:right="60"/>
        <w:rPr>
          <w:color w:val="000000"/>
          <w:sz w:val="22"/>
          <w:szCs w:val="22"/>
        </w:rPr>
      </w:pPr>
      <w:r w:rsidRPr="00747E0F">
        <w:rPr>
          <w:color w:val="000000"/>
          <w:sz w:val="18"/>
          <w:szCs w:val="18"/>
        </w:rPr>
        <w:t>Diretora Presidente da CODESAIMA</w:t>
      </w:r>
    </w:p>
    <w:p w14:paraId="52D661E8" w14:textId="77777777" w:rsidR="00747E0F" w:rsidRPr="00817637" w:rsidRDefault="00747E0F" w:rsidP="00817637">
      <w:pPr>
        <w:spacing w:after="0"/>
        <w:rPr>
          <w:sz w:val="18"/>
          <w:szCs w:val="18"/>
        </w:rPr>
      </w:pPr>
    </w:p>
    <w:sectPr w:rsidR="00747E0F" w:rsidRPr="008176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E5"/>
    <w:rsid w:val="000F387B"/>
    <w:rsid w:val="001F2DA5"/>
    <w:rsid w:val="00295F11"/>
    <w:rsid w:val="005113FA"/>
    <w:rsid w:val="005B14E0"/>
    <w:rsid w:val="005D722E"/>
    <w:rsid w:val="00640467"/>
    <w:rsid w:val="006E358B"/>
    <w:rsid w:val="00747E0F"/>
    <w:rsid w:val="007730F2"/>
    <w:rsid w:val="00817637"/>
    <w:rsid w:val="00A50F29"/>
    <w:rsid w:val="00A51A75"/>
    <w:rsid w:val="00AB34E0"/>
    <w:rsid w:val="00B416E9"/>
    <w:rsid w:val="00D90851"/>
    <w:rsid w:val="00E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F8FF"/>
  <w15:chartTrackingRefBased/>
  <w15:docId w15:val="{A8948BD7-0EA1-469B-965B-6BA413A9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D63E5"/>
    <w:rPr>
      <w:b/>
      <w:bCs/>
    </w:rPr>
  </w:style>
  <w:style w:type="paragraph" w:customStyle="1" w:styleId="tabelatextocentralizado">
    <w:name w:val="tabela_texto_centralizado"/>
    <w:basedOn w:val="Normal"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A5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D7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i.rr.gov.br/sei/controlador.php?acao=protocolo_visualizar&amp;id_protocolo=7837494&amp;id_procedimento_atual=8150770&amp;infra_sistema=100000100&amp;infra_unidade_atual=110003188&amp;infra_hash=5f0c8843fcd0b214f9a8565be5cb06c5e48e7d43cf6d5ba1f8972bec88c18e0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2023-10-31T17:11:00Z</dcterms:created>
  <dcterms:modified xsi:type="dcterms:W3CDTF">2023-10-31T17:11:00Z</dcterms:modified>
</cp:coreProperties>
</file>